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A388" w14:textId="77777777" w:rsidR="008105FD" w:rsidRPr="00370105" w:rsidRDefault="00304FC2" w:rsidP="008105F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105">
        <w:rPr>
          <w:rFonts w:ascii="Times New Roman" w:hAnsi="Times New Roman" w:cs="Times New Roman"/>
          <w:sz w:val="28"/>
          <w:szCs w:val="28"/>
        </w:rPr>
        <w:tab/>
        <w:t xml:space="preserve">Данная балльная шкала впервые разработана для проекта инициативного бюджетирования в Республике Башкортостан в 2016 года. Используемый в ней механизм не допускает возможность совпадения данных у различных муниципалитетов, а также исключает </w:t>
      </w:r>
      <w:r w:rsidR="0068157E" w:rsidRPr="00370105">
        <w:rPr>
          <w:rFonts w:ascii="Times New Roman" w:hAnsi="Times New Roman" w:cs="Times New Roman"/>
          <w:sz w:val="28"/>
          <w:szCs w:val="28"/>
        </w:rPr>
        <w:t>необъективность при определении результатов на пороговых значениях.</w:t>
      </w:r>
      <w:r w:rsidR="00DF7B25" w:rsidRPr="00370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87F76" w14:textId="77777777" w:rsidR="00304FC2" w:rsidRPr="00370105" w:rsidRDefault="00304FC2" w:rsidP="00304FC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97E9D78" w14:textId="77777777" w:rsidR="00304FC2" w:rsidRPr="00370105" w:rsidRDefault="00304FC2" w:rsidP="00304FC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96BE900" w14:textId="77777777" w:rsidR="00304FC2" w:rsidRPr="00370105" w:rsidRDefault="00304FC2" w:rsidP="00304FC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BD667C2" w14:textId="77777777" w:rsidR="00304FC2" w:rsidRPr="00370105" w:rsidRDefault="00304FC2" w:rsidP="00304FC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B57779B" w14:textId="77777777" w:rsidR="00304FC2" w:rsidRPr="00370105" w:rsidRDefault="00304FC2" w:rsidP="00304FC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5947883" w14:textId="77777777" w:rsidR="00304FC2" w:rsidRPr="00370105" w:rsidRDefault="00304FC2" w:rsidP="00304FC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BDFEF29" w14:textId="77777777" w:rsidR="00BF6B41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Приложение</w:t>
      </w:r>
    </w:p>
    <w:p w14:paraId="58E6F33A" w14:textId="77777777" w:rsidR="00BF6B41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14:paraId="2F0DD150" w14:textId="77777777" w:rsidR="00BF6B41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14:paraId="4023AA5A" w14:textId="77777777" w:rsidR="00BF6B41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проектов развития</w:t>
      </w:r>
    </w:p>
    <w:p w14:paraId="334B12B1" w14:textId="7EF1AB90" w:rsidR="00304FC2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территорий</w:t>
      </w:r>
      <w:r w:rsidR="00B35AC4" w:rsidRPr="00773F36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1"/>
      </w:r>
    </w:p>
    <w:p w14:paraId="6218DB87" w14:textId="77777777" w:rsidR="00BF6B41" w:rsidRPr="00370105" w:rsidRDefault="00304FC2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________(наименование региона),</w:t>
      </w:r>
    </w:p>
    <w:p w14:paraId="6EAAB1F7" w14:textId="77777777" w:rsidR="00BF6B41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основанных на</w:t>
      </w:r>
    </w:p>
    <w:p w14:paraId="257A4E76" w14:textId="77777777" w:rsidR="00BF6B41" w:rsidRPr="00370105" w:rsidRDefault="00BF6B41" w:rsidP="00B35AC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местных инициативах</w:t>
      </w:r>
    </w:p>
    <w:p w14:paraId="6020D6E9" w14:textId="77777777" w:rsidR="00BF6B41" w:rsidRPr="00370105" w:rsidRDefault="00BF6B41" w:rsidP="00BF6B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6E1A4E0" w14:textId="77777777" w:rsidR="00BF6B41" w:rsidRPr="00370105" w:rsidRDefault="00BF6B41" w:rsidP="00BF6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БАЛЛЬНАЯ ШКАЛА</w:t>
      </w:r>
    </w:p>
    <w:p w14:paraId="797F055B" w14:textId="307479A1" w:rsidR="00BF6B41" w:rsidRPr="00370105" w:rsidRDefault="00BF6B41" w:rsidP="00BF6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ОЦЕНКИ ПРОЕКТОВ РАЗВИТИЯ ТЕРРИТОРИЙ СЕЛЬСКИХ И ГОРОДСКИХ</w:t>
      </w:r>
      <w:r w:rsidR="00304FC2" w:rsidRPr="00370105">
        <w:rPr>
          <w:rFonts w:ascii="Times New Roman" w:hAnsi="Times New Roman" w:cs="Times New Roman"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04FC2" w:rsidRPr="00370105">
        <w:rPr>
          <w:rFonts w:ascii="Times New Roman" w:hAnsi="Times New Roman" w:cs="Times New Roman"/>
          <w:sz w:val="28"/>
          <w:szCs w:val="28"/>
        </w:rPr>
        <w:t>_____________________</w:t>
      </w:r>
      <w:r w:rsidRPr="00370105"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ИНИЦИАТИВАХ, ДЛЯ ПРЕДОСТАВЛЕНИЯ СУБСИДИЙ БЮДЖЕТАМ МУНИЦИПАЛЬНЫХ </w:t>
      </w:r>
      <w:r w:rsidR="00304FC2" w:rsidRPr="00370105">
        <w:rPr>
          <w:rFonts w:ascii="Times New Roman" w:hAnsi="Times New Roman" w:cs="Times New Roman"/>
          <w:sz w:val="28"/>
          <w:szCs w:val="28"/>
        </w:rPr>
        <w:t>ОБРАЗОВАНИЙ</w:t>
      </w:r>
      <w:r w:rsidR="00B35AC4" w:rsidRPr="00773F36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2"/>
      </w:r>
      <w:r w:rsidR="00304FC2" w:rsidRPr="00773F36">
        <w:rPr>
          <w:rStyle w:val="FootnoteReference"/>
          <w:rFonts w:ascii="Cambria" w:hAnsi="Cambria"/>
          <w:b/>
          <w:color w:val="2E74B5" w:themeColor="accent1" w:themeShade="BF"/>
          <w:sz w:val="32"/>
        </w:rPr>
        <w:t xml:space="preserve"> </w:t>
      </w:r>
      <w:r w:rsidR="00304FC2" w:rsidRPr="00370105">
        <w:rPr>
          <w:rFonts w:ascii="Times New Roman" w:hAnsi="Times New Roman" w:cs="Times New Roman"/>
          <w:sz w:val="28"/>
          <w:szCs w:val="28"/>
        </w:rPr>
        <w:t>______________РЕАЛИЗАЦИ</w:t>
      </w:r>
      <w:r w:rsidRPr="00370105">
        <w:rPr>
          <w:rFonts w:ascii="Times New Roman" w:hAnsi="Times New Roman" w:cs="Times New Roman"/>
          <w:sz w:val="28"/>
          <w:szCs w:val="28"/>
        </w:rPr>
        <w:t xml:space="preserve">Ю ПРОЕКТОВ РАЗВИТИЯ ТЕРРИТОРИЙ ГОРОДСКИХ И СЕЛЬСКИХ ПОСЕЛЕНИЙ, ОСНОВАННЫХ НА МЕСТНЫХ ИНИЦИАТИВАХ </w:t>
      </w:r>
    </w:p>
    <w:p w14:paraId="18FD680D" w14:textId="77777777" w:rsidR="00BF6B41" w:rsidRPr="00370105" w:rsidRDefault="00BF6B41" w:rsidP="00BF6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8D7517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 xml:space="preserve">1. Оценка проектов развития территорий сельских и городских поселений муниципальных районов </w:t>
      </w:r>
      <w:r w:rsidR="00304FC2" w:rsidRPr="00370105">
        <w:rPr>
          <w:rFonts w:ascii="Times New Roman" w:hAnsi="Times New Roman" w:cs="Times New Roman"/>
          <w:sz w:val="28"/>
          <w:szCs w:val="28"/>
        </w:rPr>
        <w:t>________________</w:t>
      </w:r>
      <w:r w:rsidRPr="00370105">
        <w:rPr>
          <w:rFonts w:ascii="Times New Roman" w:hAnsi="Times New Roman" w:cs="Times New Roman"/>
          <w:sz w:val="28"/>
          <w:szCs w:val="28"/>
        </w:rPr>
        <w:t>, основанных на местных инициативах, для предоставления субсидий бюджетам муниципальны</w:t>
      </w:r>
      <w:r w:rsidR="00304FC2" w:rsidRPr="00370105">
        <w:rPr>
          <w:rFonts w:ascii="Times New Roman" w:hAnsi="Times New Roman" w:cs="Times New Roman"/>
          <w:sz w:val="28"/>
          <w:szCs w:val="28"/>
        </w:rPr>
        <w:t>м</w:t>
      </w:r>
      <w:r w:rsidRPr="00370105">
        <w:rPr>
          <w:rFonts w:ascii="Times New Roman" w:hAnsi="Times New Roman" w:cs="Times New Roman"/>
          <w:sz w:val="28"/>
          <w:szCs w:val="28"/>
        </w:rPr>
        <w:t xml:space="preserve"> </w:t>
      </w:r>
      <w:r w:rsidR="00304FC2" w:rsidRPr="00370105">
        <w:rPr>
          <w:rFonts w:ascii="Times New Roman" w:hAnsi="Times New Roman" w:cs="Times New Roman"/>
          <w:sz w:val="28"/>
          <w:szCs w:val="28"/>
        </w:rPr>
        <w:t>образованиям</w:t>
      </w:r>
      <w:r w:rsidRPr="00370105">
        <w:rPr>
          <w:rFonts w:ascii="Times New Roman" w:hAnsi="Times New Roman" w:cs="Times New Roman"/>
          <w:sz w:val="28"/>
          <w:szCs w:val="28"/>
        </w:rPr>
        <w:t xml:space="preserve"> </w:t>
      </w:r>
      <w:r w:rsidR="00304FC2" w:rsidRPr="00370105">
        <w:rPr>
          <w:rFonts w:ascii="Times New Roman" w:hAnsi="Times New Roman" w:cs="Times New Roman"/>
          <w:sz w:val="28"/>
          <w:szCs w:val="28"/>
        </w:rPr>
        <w:t>___________________</w:t>
      </w:r>
      <w:r w:rsidRPr="00370105">
        <w:rPr>
          <w:rFonts w:ascii="Times New Roman" w:hAnsi="Times New Roman" w:cs="Times New Roman"/>
          <w:sz w:val="28"/>
          <w:szCs w:val="28"/>
        </w:rPr>
        <w:t xml:space="preserve"> (далее соответственно - проект; субсидия) для долевого финансирования определяется по следующим критериям:</w:t>
      </w:r>
    </w:p>
    <w:p w14:paraId="69D1E04D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1.1. Вклад участников реализации проекта в его финансирование:</w:t>
      </w:r>
    </w:p>
    <w:p w14:paraId="3396C7DC" w14:textId="6B52DE69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1.1.1. Уровень софинансирования со стороны бюджета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D75">
        <w:rPr>
          <w:rFonts w:ascii="Times New Roman" w:hAnsi="Times New Roman" w:cs="Times New Roman"/>
          <w:sz w:val="28"/>
          <w:szCs w:val="28"/>
        </w:rPr>
        <w:t>поселения</w:t>
      </w:r>
      <w:r w:rsidR="00AB3D75" w:rsidRPr="00370105">
        <w:rPr>
          <w:rFonts w:ascii="Times New Roman" w:hAnsi="Times New Roman" w:cs="Times New Roman"/>
          <w:sz w:val="28"/>
          <w:szCs w:val="28"/>
        </w:rPr>
        <w:t xml:space="preserve"> (</w:t>
      </w:r>
      <w:r w:rsidR="0068157E" w:rsidRPr="00370105">
        <w:rPr>
          <w:rFonts w:ascii="Times New Roman" w:hAnsi="Times New Roman" w:cs="Times New Roman"/>
          <w:sz w:val="28"/>
          <w:szCs w:val="28"/>
        </w:rPr>
        <w:t xml:space="preserve">минимальный уровень – </w:t>
      </w:r>
      <w:r w:rsidR="00AF267D" w:rsidRPr="003701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0105">
        <w:rPr>
          <w:rFonts w:ascii="Times New Roman" w:hAnsi="Times New Roman" w:cs="Times New Roman"/>
          <w:sz w:val="28"/>
          <w:szCs w:val="28"/>
        </w:rPr>
        <w:t>%</w:t>
      </w:r>
      <w:r w:rsidR="00370105">
        <w:rPr>
          <w:rFonts w:ascii="Times New Roman" w:hAnsi="Times New Roman" w:cs="Times New Roman"/>
          <w:sz w:val="28"/>
          <w:szCs w:val="28"/>
        </w:rPr>
        <w:t xml:space="preserve"> </w:t>
      </w:r>
      <w:r w:rsidR="00370105" w:rsidRPr="00370105">
        <w:rPr>
          <w:rFonts w:ascii="Times New Roman" w:hAnsi="Times New Roman" w:cs="Times New Roman"/>
          <w:sz w:val="28"/>
          <w:szCs w:val="28"/>
          <w:u w:val="wave"/>
        </w:rPr>
        <w:t>от объема</w:t>
      </w:r>
      <w:r w:rsidR="00370105">
        <w:rPr>
          <w:rFonts w:ascii="Times New Roman" w:hAnsi="Times New Roman" w:cs="Times New Roman"/>
          <w:sz w:val="28"/>
          <w:szCs w:val="28"/>
          <w:u w:val="wave"/>
        </w:rPr>
        <w:t>,</w:t>
      </w:r>
      <w:r w:rsidR="00370105" w:rsidRPr="00370105">
        <w:rPr>
          <w:rFonts w:ascii="Times New Roman" w:hAnsi="Times New Roman" w:cs="Times New Roman"/>
          <w:sz w:val="28"/>
          <w:szCs w:val="28"/>
          <w:u w:val="wave"/>
        </w:rPr>
        <w:t xml:space="preserve"> запрашиваемой субсидии</w:t>
      </w:r>
      <w:r w:rsidR="00AF267D" w:rsidRPr="00370105">
        <w:rPr>
          <w:rFonts w:ascii="Times New Roman" w:hAnsi="Times New Roman" w:cs="Times New Roman"/>
          <w:sz w:val="28"/>
          <w:szCs w:val="28"/>
        </w:rPr>
        <w:t>, значение при достижении и превышении которого присуждается 100 баллов – У%</w:t>
      </w:r>
      <w:r w:rsidR="00370105">
        <w:rPr>
          <w:rFonts w:ascii="Times New Roman" w:hAnsi="Times New Roman" w:cs="Times New Roman"/>
          <w:sz w:val="28"/>
          <w:szCs w:val="28"/>
        </w:rPr>
        <w:t xml:space="preserve"> </w:t>
      </w:r>
      <w:r w:rsidR="00370105" w:rsidRPr="00370105">
        <w:rPr>
          <w:rFonts w:ascii="Times New Roman" w:hAnsi="Times New Roman" w:cs="Times New Roman"/>
          <w:sz w:val="28"/>
          <w:szCs w:val="28"/>
          <w:u w:val="wave"/>
        </w:rPr>
        <w:t>от объема запрашиваемой субсидии</w:t>
      </w:r>
      <w:r w:rsidR="00B35AC4" w:rsidRPr="00773F36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3"/>
      </w:r>
      <w:r w:rsidRPr="00370105">
        <w:rPr>
          <w:rFonts w:ascii="Times New Roman" w:hAnsi="Times New Roman" w:cs="Times New Roman"/>
          <w:sz w:val="28"/>
          <w:szCs w:val="28"/>
        </w:rPr>
        <w:t>):</w:t>
      </w:r>
    </w:p>
    <w:p w14:paraId="3A7E0D40" w14:textId="5CE7C338" w:rsidR="00BF6B41" w:rsidRPr="00370105" w:rsidRDefault="00BF6B41" w:rsidP="00BF6B4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уровень софинансирования</w:t>
      </w:r>
      <w:r w:rsidR="00AF267D" w:rsidRPr="00370105">
        <w:rPr>
          <w:rFonts w:ascii="Times New Roman" w:hAnsi="Times New Roman" w:cs="Times New Roman"/>
          <w:sz w:val="28"/>
          <w:szCs w:val="28"/>
          <w:u w:val="wave"/>
        </w:rPr>
        <w:t xml:space="preserve"> составляет меньше У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%, 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lastRenderedPageBreak/>
        <w:t>количество начисляемых баллов вычисляется по формуле</w:t>
      </w:r>
    </w:p>
    <w:p w14:paraId="10CF3149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77A2799C" w14:textId="3DBDDF8D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(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="00AF267D" w:rsidRPr="00370105">
        <w:rPr>
          <w:rFonts w:ascii="Times New Roman" w:hAnsi="Times New Roman" w:cs="Times New Roman"/>
          <w:sz w:val="28"/>
          <w:szCs w:val="28"/>
          <w:u w:val="wave"/>
        </w:rPr>
        <w:t xml:space="preserve"> - Х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) / </w:t>
      </w:r>
      <w:r w:rsidR="00AF267D" w:rsidRPr="00370105">
        <w:rPr>
          <w:rFonts w:ascii="Times New Roman" w:hAnsi="Times New Roman" w:cs="Times New Roman"/>
          <w:sz w:val="28"/>
          <w:szCs w:val="28"/>
          <w:u w:val="wave"/>
        </w:rPr>
        <w:t>(У-Х)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*100,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уровень </w:t>
      </w:r>
      <w:r w:rsidR="00AF267D" w:rsidRPr="00370105">
        <w:rPr>
          <w:rFonts w:ascii="Times New Roman" w:hAnsi="Times New Roman" w:cs="Times New Roman"/>
          <w:sz w:val="28"/>
          <w:szCs w:val="28"/>
          <w:u w:val="wave"/>
        </w:rPr>
        <w:t xml:space="preserve">фактического 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софинансирования </w:t>
      </w:r>
      <w:r w:rsidR="00AF267D" w:rsidRPr="00370105">
        <w:rPr>
          <w:rFonts w:ascii="Times New Roman" w:hAnsi="Times New Roman" w:cs="Times New Roman"/>
          <w:sz w:val="28"/>
          <w:szCs w:val="28"/>
          <w:u w:val="wave"/>
        </w:rPr>
        <w:t xml:space="preserve">со стороны местного бюджета 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в процентах</w:t>
      </w:r>
    </w:p>
    <w:p w14:paraId="3835F7B2" w14:textId="0B6128B9" w:rsidR="008C5B43" w:rsidRDefault="008C5B43" w:rsidP="00AB3D7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уровень софинансирования </w:t>
      </w:r>
      <w:r w:rsidR="00370105" w:rsidRPr="00370105">
        <w:rPr>
          <w:rFonts w:ascii="Times New Roman" w:hAnsi="Times New Roman" w:cs="Times New Roman"/>
          <w:sz w:val="28"/>
          <w:szCs w:val="28"/>
          <w:u w:val="wave"/>
        </w:rPr>
        <w:t>составл</w:t>
      </w:r>
      <w:r w:rsidR="00370105">
        <w:rPr>
          <w:rFonts w:ascii="Times New Roman" w:hAnsi="Times New Roman" w:cs="Times New Roman"/>
          <w:sz w:val="28"/>
          <w:szCs w:val="28"/>
          <w:u w:val="wave"/>
        </w:rPr>
        <w:t>яет Х</w:t>
      </w:r>
      <w:r w:rsidR="00370105" w:rsidRPr="00370105">
        <w:rPr>
          <w:rFonts w:ascii="Times New Roman" w:hAnsi="Times New Roman" w:cs="Times New Roman"/>
          <w:sz w:val="28"/>
          <w:szCs w:val="28"/>
          <w:u w:val="wave"/>
        </w:rPr>
        <w:t>%, то начисляется 0,5 баллов</w:t>
      </w:r>
      <w:r w:rsidR="00B35AC4" w:rsidRPr="00773F36">
        <w:rPr>
          <w:rStyle w:val="FootnoteReference"/>
          <w:rFonts w:ascii="Cambria" w:hAnsi="Cambria" w:cs="Times New Roman"/>
          <w:b/>
          <w:color w:val="2E74B5" w:themeColor="accent1" w:themeShade="BF"/>
          <w:sz w:val="32"/>
          <w:szCs w:val="28"/>
        </w:rPr>
        <w:footnoteReference w:id="4"/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</w:p>
    <w:p w14:paraId="0C139CBC" w14:textId="77777777" w:rsidR="00AB3D75" w:rsidRPr="00370105" w:rsidRDefault="00AB3D75" w:rsidP="00AB3D75">
      <w:pPr>
        <w:pStyle w:val="ConsPlusNormal"/>
        <w:ind w:left="900"/>
        <w:rPr>
          <w:rFonts w:ascii="Times New Roman" w:hAnsi="Times New Roman" w:cs="Times New Roman"/>
          <w:sz w:val="28"/>
          <w:szCs w:val="28"/>
          <w:u w:val="wave"/>
        </w:rPr>
      </w:pPr>
    </w:p>
    <w:p w14:paraId="04AE1998" w14:textId="0A7335D1" w:rsidR="00BF6B41" w:rsidRPr="00370105" w:rsidRDefault="008C5B43" w:rsidP="008C5B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    с) </w:t>
      </w:r>
      <w:r w:rsidR="00BF6B41"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уровень софинансирования </w:t>
      </w:r>
      <w:r w:rsidR="00370105">
        <w:rPr>
          <w:rFonts w:ascii="Times New Roman" w:hAnsi="Times New Roman" w:cs="Times New Roman"/>
          <w:sz w:val="28"/>
          <w:szCs w:val="28"/>
          <w:u w:val="wave"/>
        </w:rPr>
        <w:t xml:space="preserve"> составляет У</w:t>
      </w:r>
      <w:r w:rsidR="00BF6B41" w:rsidRPr="00370105">
        <w:rPr>
          <w:rFonts w:ascii="Times New Roman" w:hAnsi="Times New Roman" w:cs="Times New Roman"/>
          <w:sz w:val="28"/>
          <w:szCs w:val="28"/>
          <w:u w:val="wave"/>
        </w:rPr>
        <w:t xml:space="preserve">% и более, то начисляется 100 баллов. </w:t>
      </w:r>
    </w:p>
    <w:p w14:paraId="26188FC5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505136" w14:textId="36214002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1.1.2.</w:t>
      </w:r>
      <w:r w:rsidR="00AB3D75">
        <w:rPr>
          <w:rFonts w:ascii="Times New Roman" w:hAnsi="Times New Roman" w:cs="Times New Roman"/>
          <w:sz w:val="28"/>
          <w:szCs w:val="28"/>
        </w:rPr>
        <w:t xml:space="preserve"> </w:t>
      </w:r>
      <w:r w:rsidR="00AB3D75" w:rsidRPr="00370105">
        <w:rPr>
          <w:rFonts w:ascii="Times New Roman" w:hAnsi="Times New Roman" w:cs="Times New Roman"/>
          <w:sz w:val="28"/>
          <w:szCs w:val="28"/>
        </w:rPr>
        <w:t xml:space="preserve">Уровень софинансирования со стороны </w:t>
      </w:r>
      <w:r w:rsidR="00AB3D75">
        <w:rPr>
          <w:rFonts w:ascii="Times New Roman" w:hAnsi="Times New Roman" w:cs="Times New Roman"/>
          <w:sz w:val="28"/>
          <w:szCs w:val="28"/>
        </w:rPr>
        <w:t>населения</w:t>
      </w:r>
      <w:r w:rsidR="00AB3D75" w:rsidRPr="00370105">
        <w:rPr>
          <w:rFonts w:ascii="Times New Roman" w:hAnsi="Times New Roman" w:cs="Times New Roman"/>
          <w:sz w:val="28"/>
          <w:szCs w:val="28"/>
        </w:rPr>
        <w:t xml:space="preserve"> (минимальный уровень – </w:t>
      </w:r>
      <w:r w:rsidR="00AB3D75" w:rsidRPr="003701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3D75" w:rsidRPr="00370105">
        <w:rPr>
          <w:rFonts w:ascii="Times New Roman" w:hAnsi="Times New Roman" w:cs="Times New Roman"/>
          <w:sz w:val="28"/>
          <w:szCs w:val="28"/>
        </w:rPr>
        <w:t>%</w:t>
      </w:r>
      <w:r w:rsidR="00AB3D75">
        <w:rPr>
          <w:rFonts w:ascii="Times New Roman" w:hAnsi="Times New Roman" w:cs="Times New Roman"/>
          <w:sz w:val="28"/>
          <w:szCs w:val="28"/>
        </w:rPr>
        <w:t xml:space="preserve"> </w:t>
      </w:r>
      <w:r w:rsidR="00AB3D75" w:rsidRPr="00370105">
        <w:rPr>
          <w:rFonts w:ascii="Times New Roman" w:hAnsi="Times New Roman" w:cs="Times New Roman"/>
          <w:sz w:val="28"/>
          <w:szCs w:val="28"/>
          <w:u w:val="wave"/>
        </w:rPr>
        <w:t>от объема</w:t>
      </w:r>
      <w:r w:rsidR="00AB3D75">
        <w:rPr>
          <w:rFonts w:ascii="Times New Roman" w:hAnsi="Times New Roman" w:cs="Times New Roman"/>
          <w:sz w:val="28"/>
          <w:szCs w:val="28"/>
          <w:u w:val="wave"/>
        </w:rPr>
        <w:t>,</w:t>
      </w:r>
      <w:r w:rsidR="00AB3D75" w:rsidRPr="00370105">
        <w:rPr>
          <w:rFonts w:ascii="Times New Roman" w:hAnsi="Times New Roman" w:cs="Times New Roman"/>
          <w:sz w:val="28"/>
          <w:szCs w:val="28"/>
          <w:u w:val="wave"/>
        </w:rPr>
        <w:t xml:space="preserve"> запрашиваемой субсидии</w:t>
      </w:r>
      <w:r w:rsidR="00AB3D75" w:rsidRPr="00370105">
        <w:rPr>
          <w:rFonts w:ascii="Times New Roman" w:hAnsi="Times New Roman" w:cs="Times New Roman"/>
          <w:sz w:val="28"/>
          <w:szCs w:val="28"/>
        </w:rPr>
        <w:t>, значение при достижении и превышении которого присуждается 100 баллов – У%</w:t>
      </w:r>
      <w:r w:rsidR="00AB3D75">
        <w:rPr>
          <w:rFonts w:ascii="Times New Roman" w:hAnsi="Times New Roman" w:cs="Times New Roman"/>
          <w:sz w:val="28"/>
          <w:szCs w:val="28"/>
        </w:rPr>
        <w:t xml:space="preserve"> </w:t>
      </w:r>
      <w:r w:rsidR="00AB3D75" w:rsidRPr="00370105">
        <w:rPr>
          <w:rFonts w:ascii="Times New Roman" w:hAnsi="Times New Roman" w:cs="Times New Roman"/>
          <w:sz w:val="28"/>
          <w:szCs w:val="28"/>
          <w:u w:val="wave"/>
        </w:rPr>
        <w:t>от объема запрашиваемой субсидии</w:t>
      </w:r>
      <w:r w:rsidR="00AB3D75" w:rsidRPr="00370105">
        <w:rPr>
          <w:rFonts w:ascii="Times New Roman" w:hAnsi="Times New Roman" w:cs="Times New Roman"/>
          <w:sz w:val="28"/>
          <w:szCs w:val="28"/>
        </w:rPr>
        <w:t>):</w:t>
      </w:r>
    </w:p>
    <w:p w14:paraId="7F483385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ED6A48" w14:textId="2C77E370" w:rsidR="00BF6B41" w:rsidRPr="00370105" w:rsidRDefault="00BF6B41" w:rsidP="00BF6B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уровень софинансирования составляет меньше </w:t>
      </w:r>
      <w:r w:rsidR="00AB3D75">
        <w:rPr>
          <w:rFonts w:ascii="Times New Roman" w:hAnsi="Times New Roman" w:cs="Times New Roman"/>
          <w:sz w:val="28"/>
          <w:szCs w:val="28"/>
          <w:u w:val="wave"/>
        </w:rPr>
        <w:t>У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%,</w:t>
      </w:r>
      <w:r w:rsidR="00AB3D75">
        <w:rPr>
          <w:rFonts w:ascii="Times New Roman" w:hAnsi="Times New Roman" w:cs="Times New Roman"/>
          <w:sz w:val="28"/>
          <w:szCs w:val="28"/>
          <w:u w:val="wave"/>
        </w:rPr>
        <w:t xml:space="preserve"> то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количество начисляемых баллов вычисляется по формуле</w:t>
      </w:r>
    </w:p>
    <w:p w14:paraId="22131477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5104D792" w14:textId="06677288" w:rsidR="00BF6B41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(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="00AB3D75">
        <w:rPr>
          <w:rFonts w:ascii="Times New Roman" w:hAnsi="Times New Roman" w:cs="Times New Roman"/>
          <w:sz w:val="28"/>
          <w:szCs w:val="28"/>
          <w:u w:val="wave"/>
        </w:rPr>
        <w:t xml:space="preserve"> - </w:t>
      </w:r>
      <w:proofErr w:type="gramStart"/>
      <w:r w:rsidR="00AB3D75">
        <w:rPr>
          <w:rFonts w:ascii="Times New Roman" w:hAnsi="Times New Roman" w:cs="Times New Roman"/>
          <w:sz w:val="28"/>
          <w:szCs w:val="28"/>
          <w:u w:val="wave"/>
        </w:rPr>
        <w:t>Х%</w:t>
      </w:r>
      <w:proofErr w:type="gramEnd"/>
      <w:r w:rsidR="00AB3D75">
        <w:rPr>
          <w:rFonts w:ascii="Times New Roman" w:hAnsi="Times New Roman" w:cs="Times New Roman"/>
          <w:sz w:val="28"/>
          <w:szCs w:val="28"/>
          <w:u w:val="wave"/>
        </w:rPr>
        <w:t>) /(У-Х)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* 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уровень софинансирования в процентах</w:t>
      </w:r>
    </w:p>
    <w:p w14:paraId="32F0CFB6" w14:textId="77777777" w:rsidR="00AB3D75" w:rsidRPr="000B7836" w:rsidRDefault="00AB3D75" w:rsidP="00AB3D75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</w:p>
    <w:p w14:paraId="52514400" w14:textId="12AA8659" w:rsidR="00AB3D75" w:rsidRPr="00370105" w:rsidRDefault="00AB3D75" w:rsidP="00AB3D75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) В случае, если уровень софинансирования составл</w:t>
      </w:r>
      <w:r>
        <w:rPr>
          <w:rFonts w:ascii="Times New Roman" w:hAnsi="Times New Roman" w:cs="Times New Roman"/>
          <w:sz w:val="28"/>
          <w:szCs w:val="28"/>
          <w:u w:val="wave"/>
        </w:rPr>
        <w:t>яет Х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%, то начисляется 0</w:t>
      </w:r>
      <w:proofErr w:type="gramStart"/>
      <w:r w:rsidRPr="00370105">
        <w:rPr>
          <w:rFonts w:ascii="Times New Roman" w:hAnsi="Times New Roman" w:cs="Times New Roman"/>
          <w:sz w:val="28"/>
          <w:szCs w:val="28"/>
          <w:u w:val="wave"/>
        </w:rPr>
        <w:t>,5</w:t>
      </w:r>
      <w:proofErr w:type="gramEnd"/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баллов </w:t>
      </w:r>
    </w:p>
    <w:p w14:paraId="41CEDAAC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7E222" w14:textId="42D3D4F3" w:rsidR="00BF6B41" w:rsidRPr="00370105" w:rsidRDefault="00AB3D75" w:rsidP="00AB3D7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с) </w:t>
      </w:r>
      <w:r w:rsidR="00BF6B41"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уровень софинансирования проекта составляет </w:t>
      </w:r>
      <w:r>
        <w:rPr>
          <w:rFonts w:ascii="Times New Roman" w:hAnsi="Times New Roman" w:cs="Times New Roman"/>
          <w:sz w:val="28"/>
          <w:szCs w:val="28"/>
          <w:u w:val="wave"/>
        </w:rPr>
        <w:t>У</w:t>
      </w:r>
      <w:r w:rsidR="00BF6B41" w:rsidRPr="00370105">
        <w:rPr>
          <w:rFonts w:ascii="Times New Roman" w:hAnsi="Times New Roman" w:cs="Times New Roman"/>
          <w:sz w:val="28"/>
          <w:szCs w:val="28"/>
          <w:u w:val="wave"/>
        </w:rPr>
        <w:t>% и более, то начисляется 100 баллов.</w:t>
      </w:r>
    </w:p>
    <w:p w14:paraId="3E9B1089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D63DF8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1.1.3. Уровень софинансирования проекта со стороны организаций и других внебюджетных источников (минимальный уровень не устанавливается):</w:t>
      </w:r>
    </w:p>
    <w:p w14:paraId="7F144A00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67EC51" w14:textId="77777777" w:rsidR="00BF6B41" w:rsidRPr="00370105" w:rsidRDefault="00BF6B41" w:rsidP="00BF6B4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уровень софинансирования проекта составляет меньше 10% от объема запрашиваемой субсидии, количество начисляемых баллов вычисляется по формуле</w:t>
      </w:r>
    </w:p>
    <w:p w14:paraId="55E1C541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515922AF" w14:textId="474A212D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lastRenderedPageBreak/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/ 10 * 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="008C5B43"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уровень со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финансирования в процентах</w:t>
      </w:r>
    </w:p>
    <w:p w14:paraId="639465C5" w14:textId="77777777" w:rsidR="00BF6B41" w:rsidRPr="00370105" w:rsidRDefault="00BF6B41" w:rsidP="00BF6B4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14:paraId="4F111A5F" w14:textId="2CF13CFF" w:rsidR="00BF6B41" w:rsidRPr="00370105" w:rsidRDefault="008C5B43" w:rsidP="00BF6B4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уровень со</w:t>
      </w:r>
      <w:r w:rsidR="00BF6B41" w:rsidRPr="00370105">
        <w:rPr>
          <w:rFonts w:ascii="Times New Roman" w:hAnsi="Times New Roman" w:cs="Times New Roman"/>
          <w:sz w:val="28"/>
          <w:szCs w:val="28"/>
          <w:u w:val="wave"/>
        </w:rPr>
        <w:t>финансирования проекта составляет 10% и более, то начисляется 100 баллов.</w:t>
      </w:r>
    </w:p>
    <w:p w14:paraId="5E2D8640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439FE" w14:textId="009A9462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D75">
        <w:rPr>
          <w:rFonts w:ascii="Times New Roman" w:hAnsi="Times New Roman" w:cs="Times New Roman"/>
          <w:sz w:val="28"/>
          <w:szCs w:val="28"/>
        </w:rPr>
        <w:t>1.1.4. Вклад населения в реализацию проекта в неденежной форме (материалы и другие формы)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sz w:val="28"/>
          <w:szCs w:val="28"/>
        </w:rPr>
        <w:t xml:space="preserve"> (минимальный </w:t>
      </w:r>
      <w:r w:rsidR="00AB3D75">
        <w:rPr>
          <w:rFonts w:ascii="Times New Roman" w:hAnsi="Times New Roman" w:cs="Times New Roman"/>
          <w:sz w:val="28"/>
          <w:szCs w:val="28"/>
        </w:rPr>
        <w:t xml:space="preserve">и максимальный </w:t>
      </w:r>
      <w:r w:rsidRPr="00370105">
        <w:rPr>
          <w:rFonts w:ascii="Times New Roman" w:hAnsi="Times New Roman" w:cs="Times New Roman"/>
          <w:sz w:val="28"/>
          <w:szCs w:val="28"/>
        </w:rPr>
        <w:t>уровень не устанавливается):</w:t>
      </w:r>
    </w:p>
    <w:p w14:paraId="52B17899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C6FAD" w14:textId="0F6A8804" w:rsidR="00BF6B41" w:rsidRPr="00370105" w:rsidRDefault="00BF6B41" w:rsidP="00BF6B4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объем вклада составляет меньше 10% от </w:t>
      </w:r>
      <w:r w:rsidR="00735674">
        <w:rPr>
          <w:rFonts w:ascii="Times New Roman" w:hAnsi="Times New Roman" w:cs="Times New Roman"/>
          <w:sz w:val="28"/>
          <w:szCs w:val="28"/>
          <w:u w:val="wave"/>
        </w:rPr>
        <w:t>общей стоимости проекта,  к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оличество начисляемых баллов вычисляется по формуле</w:t>
      </w:r>
    </w:p>
    <w:p w14:paraId="440547D8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19A1F706" w14:textId="77777777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/ 10 * 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уровень вклада в процентах</w:t>
      </w:r>
    </w:p>
    <w:p w14:paraId="758E5494" w14:textId="77777777" w:rsidR="00BF6B41" w:rsidRPr="00370105" w:rsidRDefault="00BF6B41" w:rsidP="00BF6B4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14:paraId="704FA2D4" w14:textId="77777777" w:rsidR="00BF6B41" w:rsidRPr="00370105" w:rsidRDefault="00BF6B41" w:rsidP="00BF6B4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уровень вклада составляет 10% и более, то начисляется 100 баллов. </w:t>
      </w:r>
    </w:p>
    <w:p w14:paraId="3A26A2F7" w14:textId="77777777" w:rsidR="00BF6B41" w:rsidRPr="00370105" w:rsidRDefault="00BF6B41" w:rsidP="00BF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6B29F" w14:textId="2B18780F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1.1.5. Вклад организаций и других внебюджетных источников в реализацию проекта в неденежной форме (материалы и другие формы) (минимальный</w:t>
      </w:r>
      <w:r w:rsidR="00AB3D75">
        <w:rPr>
          <w:rFonts w:ascii="Times New Roman" w:hAnsi="Times New Roman" w:cs="Times New Roman"/>
          <w:sz w:val="28"/>
          <w:szCs w:val="28"/>
        </w:rPr>
        <w:t xml:space="preserve"> и максимальный </w:t>
      </w:r>
      <w:r w:rsidRPr="00370105">
        <w:rPr>
          <w:rFonts w:ascii="Times New Roman" w:hAnsi="Times New Roman" w:cs="Times New Roman"/>
          <w:sz w:val="28"/>
          <w:szCs w:val="28"/>
        </w:rPr>
        <w:t>уровень не устанавливается):</w:t>
      </w:r>
    </w:p>
    <w:p w14:paraId="6E3F763E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A82BBA" w14:textId="6B210542" w:rsidR="00BF6B41" w:rsidRPr="00370105" w:rsidRDefault="00BF6B41" w:rsidP="00BF6B4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объем вклада составляет меньше 10% от об</w:t>
      </w:r>
      <w:r w:rsidR="00735674">
        <w:rPr>
          <w:rFonts w:ascii="Times New Roman" w:hAnsi="Times New Roman" w:cs="Times New Roman"/>
          <w:sz w:val="28"/>
          <w:szCs w:val="28"/>
          <w:u w:val="wave"/>
        </w:rPr>
        <w:t>щей стоимости проекта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>, количество начисляемых баллов вычисляется по формуле</w:t>
      </w:r>
    </w:p>
    <w:p w14:paraId="35A23425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2AB74469" w14:textId="77777777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/ 10 * 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S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уровень вклада в процентах</w:t>
      </w:r>
    </w:p>
    <w:p w14:paraId="53C8493C" w14:textId="77777777" w:rsidR="00BF6B41" w:rsidRPr="00370105" w:rsidRDefault="00BF6B41" w:rsidP="00BF6B4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14:paraId="45AE5B83" w14:textId="77777777" w:rsidR="00BF6B41" w:rsidRPr="00370105" w:rsidRDefault="00BF6B41" w:rsidP="00BF6B4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уровень вклада составляет 10% и более, то начисляется 100 баллов.</w:t>
      </w:r>
    </w:p>
    <w:p w14:paraId="4CF98CD3" w14:textId="77777777" w:rsidR="00BF6B41" w:rsidRPr="00370105" w:rsidRDefault="00BF6B41" w:rsidP="00BF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C6B7F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1.2. Социальная и экономическая эффективность реализации проекта:</w:t>
      </w:r>
    </w:p>
    <w:p w14:paraId="37D4AFBE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1.2.1. Доля благополучателей в общей численности населения населенного пункта:</w:t>
      </w:r>
    </w:p>
    <w:p w14:paraId="7566E63C" w14:textId="77777777" w:rsidR="00BF6B41" w:rsidRPr="00370105" w:rsidRDefault="00BF6B41" w:rsidP="00BF6B4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14:paraId="079B8050" w14:textId="77777777" w:rsidR="00BF6B41" w:rsidRPr="00370105" w:rsidRDefault="00BF6B41" w:rsidP="00BF6B4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количество начисляемых баллов равно доле благополучателей в процентах от общей численности населения населенного пункта;</w:t>
      </w:r>
    </w:p>
    <w:p w14:paraId="739641EB" w14:textId="77777777" w:rsidR="00BF6B41" w:rsidRPr="00370105" w:rsidRDefault="00BF6B41" w:rsidP="00BF6B4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численность благополучателей превосходит численность населения населенного пункта - 100 баллов.</w:t>
      </w:r>
    </w:p>
    <w:p w14:paraId="666BD1CD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14:paraId="515C8202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1.2.2. Существенное положительное воздействие результатов реализации проекта на состояние окружающей среды:</w:t>
      </w:r>
    </w:p>
    <w:p w14:paraId="64F46D14" w14:textId="77777777" w:rsidR="00BF6B41" w:rsidRPr="00370105" w:rsidRDefault="00BF6B41" w:rsidP="00BF6B4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существенное улучшение состояния окружающей среды - 100 баллов;</w:t>
      </w:r>
    </w:p>
    <w:p w14:paraId="100976C1" w14:textId="77777777" w:rsidR="00BF6B41" w:rsidRPr="00370105" w:rsidRDefault="00BF6B41" w:rsidP="00BF6B4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отсутствие существенного положительного воздействия - 0 баллов.</w:t>
      </w:r>
    </w:p>
    <w:p w14:paraId="561D7F76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AFB84B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14:paraId="243DFAB3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- результата реализации проекта - 100 баллов;</w:t>
      </w:r>
    </w:p>
    <w:p w14:paraId="78C77C9E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отсутствие финансовых ресурсов - 0 баллов.</w:t>
      </w:r>
    </w:p>
    <w:p w14:paraId="1804A034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82A676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1.3. Степень участия населения населенного пункта в определении и решении проблемы, заявленной в проекте:</w:t>
      </w:r>
    </w:p>
    <w:p w14:paraId="2338BFDB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1.3.1. Степень участия населения населенного пункта в идентификации проблемы в процессе ее предварительного рассмотрения (согласно протоколам собрания жителей населенного пункта, результатам соответствующего анкетирования и т.д.):</w:t>
      </w:r>
    </w:p>
    <w:p w14:paraId="5324F6DF" w14:textId="77777777" w:rsidR="00BF6B41" w:rsidRPr="00370105" w:rsidRDefault="00BF6B41" w:rsidP="00BF6B4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доля участвующего в мероприятиях населения в процентах от общей численности населения населенного пункта составляет меньше 50%, количество начисляемых баллов вычисляется по формуле</w:t>
      </w:r>
    </w:p>
    <w:p w14:paraId="4C1F9956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734A474A" w14:textId="77777777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N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/ 50 * 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N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доля участвующего населения в процентах </w:t>
      </w:r>
    </w:p>
    <w:p w14:paraId="039DD3ED" w14:textId="77777777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</w:p>
    <w:p w14:paraId="58D7F041" w14:textId="77777777" w:rsidR="00BF6B41" w:rsidRPr="00370105" w:rsidRDefault="00BF6B41" w:rsidP="00BF6B4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доля участвующего населения составляет 50% и более, то начисляется 100 баллов. </w:t>
      </w:r>
    </w:p>
    <w:p w14:paraId="6F28E08D" w14:textId="77777777" w:rsidR="00BF6B41" w:rsidRPr="00370105" w:rsidRDefault="00BF6B41" w:rsidP="00BF6B4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14:paraId="0E3B737E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1.3.2. Степень участия населения в определении параметров проекта на заключительном собрании жителей населенного пункта (согласно протоколу собрания):</w:t>
      </w:r>
    </w:p>
    <w:p w14:paraId="19CA5C67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794AB" w14:textId="77777777" w:rsidR="00BF6B41" w:rsidRPr="00370105" w:rsidRDefault="00BF6B41" w:rsidP="00BF6B4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>В случае, если доля участвующего в собрании населения в процентах от общей численности населения населенного пункта составляет меньше 10%, количество начисляемых баллов вычисляется по формуле</w:t>
      </w:r>
    </w:p>
    <w:p w14:paraId="6C1F0EE7" w14:textId="77777777" w:rsidR="00BF6B41" w:rsidRPr="00370105" w:rsidRDefault="00BF6B41" w:rsidP="00BF6B41">
      <w:pPr>
        <w:pStyle w:val="ConsPlusNormal"/>
        <w:ind w:left="1440" w:firstLine="684"/>
        <w:rPr>
          <w:rFonts w:ascii="Times New Roman" w:hAnsi="Times New Roman" w:cs="Times New Roman"/>
          <w:sz w:val="28"/>
          <w:szCs w:val="28"/>
          <w:u w:val="wave"/>
        </w:rPr>
      </w:pPr>
    </w:p>
    <w:p w14:paraId="7E8BA941" w14:textId="77777777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B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=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N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/ 10 * 100,   где </w:t>
      </w:r>
      <w:r w:rsidRPr="00370105">
        <w:rPr>
          <w:rFonts w:ascii="Times New Roman" w:hAnsi="Times New Roman" w:cs="Times New Roman"/>
          <w:sz w:val="28"/>
          <w:szCs w:val="28"/>
          <w:u w:val="wave"/>
          <w:lang w:val="en-US"/>
        </w:rPr>
        <w:t>N</w:t>
      </w: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 – доля участвующего в населения в процентах </w:t>
      </w:r>
    </w:p>
    <w:p w14:paraId="4EE924C3" w14:textId="77777777" w:rsidR="00BF6B41" w:rsidRPr="00370105" w:rsidRDefault="00BF6B41" w:rsidP="00BF6B41">
      <w:pPr>
        <w:pStyle w:val="ConsPlusNormal"/>
        <w:ind w:left="192" w:firstLine="708"/>
        <w:rPr>
          <w:rFonts w:ascii="Times New Roman" w:hAnsi="Times New Roman" w:cs="Times New Roman"/>
          <w:sz w:val="28"/>
          <w:szCs w:val="28"/>
          <w:u w:val="wave"/>
        </w:rPr>
      </w:pPr>
    </w:p>
    <w:p w14:paraId="61343A4F" w14:textId="77777777" w:rsidR="00BF6B41" w:rsidRPr="00370105" w:rsidRDefault="00BF6B41" w:rsidP="00BF6B4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370105">
        <w:rPr>
          <w:rFonts w:ascii="Times New Roman" w:hAnsi="Times New Roman" w:cs="Times New Roman"/>
          <w:sz w:val="28"/>
          <w:szCs w:val="28"/>
          <w:u w:val="wave"/>
        </w:rPr>
        <w:t xml:space="preserve">В случае, если доля участвующего в мероприятиях населения составляет 10% и более, то начисляется 100 баллов. </w:t>
      </w:r>
    </w:p>
    <w:p w14:paraId="2BADD100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37C0D8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</w:r>
    </w:p>
    <w:p w14:paraId="63EE021F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 xml:space="preserve">наличие и регулярное использование специальных информационных </w:t>
      </w:r>
      <w:r w:rsidRPr="00370105">
        <w:rPr>
          <w:rFonts w:ascii="Times New Roman" w:hAnsi="Times New Roman" w:cs="Times New Roman"/>
          <w:sz w:val="28"/>
          <w:szCs w:val="28"/>
        </w:rPr>
        <w:lastRenderedPageBreak/>
        <w:t>стендов - 30 баллов;</w:t>
      </w:r>
    </w:p>
    <w:p w14:paraId="3CD44F6E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наличие публикаций в республиканских и (или) районных, городских газетах - 20 баллов;</w:t>
      </w:r>
    </w:p>
    <w:p w14:paraId="37F80594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наличие телевизионной передачи, посвященной проекту, - 20 баллов;</w:t>
      </w:r>
    </w:p>
    <w:p w14:paraId="40FAD7B5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размещение соответствующей информации в сети Интернет, в частности в социальных сетях - 30 баллов;</w:t>
      </w:r>
    </w:p>
    <w:p w14:paraId="72320588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отсутствие использования указанных средств - 0 баллов.</w:t>
      </w:r>
    </w:p>
    <w:p w14:paraId="040B16E4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79CC45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1.4. Количество созданных и (или) сохраненных рабочих мест в рамках реализации проекта:</w:t>
      </w:r>
    </w:p>
    <w:p w14:paraId="339E49AF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от 1 до 4 (включительно) рабочих мест – по 20 баллов за каждое рабочее место.</w:t>
      </w:r>
    </w:p>
    <w:p w14:paraId="5A7D9783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свыше 5 рабочих мест - 100 баллов;</w:t>
      </w:r>
    </w:p>
    <w:p w14:paraId="1F2A6DBC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0836A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2. Оценка проектов осуществляется по следующей формуле:</w:t>
      </w:r>
    </w:p>
    <w:p w14:paraId="297E433D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E64ACE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noProof/>
          <w:position w:val="-14"/>
          <w:sz w:val="28"/>
          <w:szCs w:val="28"/>
          <w:lang w:val="en-US" w:eastAsia="en-US"/>
        </w:rPr>
        <w:drawing>
          <wp:inline distT="0" distB="0" distL="0" distR="0" wp14:anchorId="37F4B728" wp14:editId="42234D9A">
            <wp:extent cx="1371600" cy="30480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05">
        <w:rPr>
          <w:rFonts w:ascii="Times New Roman" w:hAnsi="Times New Roman" w:cs="Times New Roman"/>
          <w:sz w:val="28"/>
          <w:szCs w:val="28"/>
        </w:rPr>
        <w:t>,где:</w:t>
      </w:r>
    </w:p>
    <w:p w14:paraId="7CD0C442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0608E4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Оц - оценка проекта;</w:t>
      </w:r>
    </w:p>
    <w:p w14:paraId="329008D7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noProof/>
          <w:position w:val="-10"/>
          <w:sz w:val="28"/>
          <w:szCs w:val="28"/>
          <w:lang w:val="en-US" w:eastAsia="en-US"/>
        </w:rPr>
        <w:drawing>
          <wp:inline distT="0" distB="0" distL="0" distR="0" wp14:anchorId="5F64ED87" wp14:editId="3DF9330D">
            <wp:extent cx="161925" cy="24765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05">
        <w:rPr>
          <w:rFonts w:ascii="Times New Roman" w:hAnsi="Times New Roman" w:cs="Times New Roman"/>
          <w:sz w:val="28"/>
          <w:szCs w:val="28"/>
        </w:rPr>
        <w:t xml:space="preserve"> - балл i-го критерия;</w:t>
      </w:r>
    </w:p>
    <w:p w14:paraId="5AAFFD3D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noProof/>
          <w:position w:val="-10"/>
          <w:sz w:val="28"/>
          <w:szCs w:val="28"/>
          <w:lang w:val="en-US" w:eastAsia="en-US"/>
        </w:rPr>
        <w:drawing>
          <wp:inline distT="0" distB="0" distL="0" distR="0" wp14:anchorId="1C285FDA" wp14:editId="53F1F7C6">
            <wp:extent cx="161925" cy="24765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05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14:paraId="2C9304E6" w14:textId="77777777" w:rsidR="00BF6B41" w:rsidRPr="00370105" w:rsidRDefault="00BF6B41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i - общее число критериев.</w:t>
      </w:r>
    </w:p>
    <w:p w14:paraId="5C622EAC" w14:textId="77777777" w:rsidR="0068157E" w:rsidRPr="00370105" w:rsidRDefault="0068157E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A55F2A" w14:textId="77777777" w:rsidR="0068157E" w:rsidRPr="00370105" w:rsidRDefault="0068157E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40B091" w14:textId="77777777" w:rsidR="0068157E" w:rsidRPr="00370105" w:rsidRDefault="0068157E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C26A24" w14:textId="77777777" w:rsidR="0068157E" w:rsidRPr="00370105" w:rsidRDefault="0068157E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EBB26" w14:textId="77777777" w:rsidR="0068157E" w:rsidRPr="00370105" w:rsidRDefault="0068157E" w:rsidP="00681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ЗНАЧЕНИЯ</w:t>
      </w:r>
    </w:p>
    <w:p w14:paraId="440E7300" w14:textId="77777777" w:rsidR="0068157E" w:rsidRPr="00370105" w:rsidRDefault="0068157E" w:rsidP="00681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105">
        <w:rPr>
          <w:rFonts w:ascii="Times New Roman" w:hAnsi="Times New Roman" w:cs="Times New Roman"/>
          <w:sz w:val="28"/>
          <w:szCs w:val="28"/>
        </w:rPr>
        <w:t>весовых коэффициентов критериев</w:t>
      </w:r>
    </w:p>
    <w:p w14:paraId="795EAACD" w14:textId="77777777" w:rsidR="0068157E" w:rsidRPr="00370105" w:rsidRDefault="0068157E" w:rsidP="00681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506"/>
        <w:gridCol w:w="2520"/>
      </w:tblGrid>
      <w:tr w:rsidR="0068157E" w:rsidRPr="00370105" w14:paraId="57826D57" w14:textId="77777777" w:rsidTr="00304268">
        <w:tc>
          <w:tcPr>
            <w:tcW w:w="514" w:type="dxa"/>
            <w:vAlign w:val="center"/>
          </w:tcPr>
          <w:p w14:paraId="3FCB7894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06" w:type="dxa"/>
            <w:vAlign w:val="center"/>
          </w:tcPr>
          <w:p w14:paraId="7BDD9436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20" w:type="dxa"/>
            <w:vAlign w:val="center"/>
          </w:tcPr>
          <w:p w14:paraId="7E8BE2A2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Весовой коэффициент критерия</w:t>
            </w:r>
          </w:p>
        </w:tc>
      </w:tr>
      <w:tr w:rsidR="0068157E" w:rsidRPr="00370105" w14:paraId="41E875D9" w14:textId="77777777" w:rsidTr="00304268">
        <w:tc>
          <w:tcPr>
            <w:tcW w:w="514" w:type="dxa"/>
          </w:tcPr>
          <w:p w14:paraId="41A992A0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14:paraId="216ACCCF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2520" w:type="dxa"/>
          </w:tcPr>
          <w:p w14:paraId="193FDC05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68157E" w:rsidRPr="00370105" w14:paraId="4F5E81FF" w14:textId="77777777" w:rsidTr="00304268">
        <w:tc>
          <w:tcPr>
            <w:tcW w:w="514" w:type="dxa"/>
          </w:tcPr>
          <w:p w14:paraId="0DFDCAFF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06" w:type="dxa"/>
          </w:tcPr>
          <w:p w14:paraId="5C613ED9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поселения,  муниципального района</w:t>
            </w:r>
          </w:p>
        </w:tc>
        <w:tc>
          <w:tcPr>
            <w:tcW w:w="2520" w:type="dxa"/>
          </w:tcPr>
          <w:p w14:paraId="19B4FD1A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8157E" w:rsidRPr="00370105" w14:paraId="4CE8EB7B" w14:textId="77777777" w:rsidTr="00304268">
        <w:tc>
          <w:tcPr>
            <w:tcW w:w="514" w:type="dxa"/>
          </w:tcPr>
          <w:p w14:paraId="77ADEC46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06" w:type="dxa"/>
          </w:tcPr>
          <w:p w14:paraId="664E350F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2520" w:type="dxa"/>
          </w:tcPr>
          <w:p w14:paraId="6156758F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8157E" w:rsidRPr="00370105" w14:paraId="7E4F0574" w14:textId="77777777" w:rsidTr="00304268">
        <w:tc>
          <w:tcPr>
            <w:tcW w:w="514" w:type="dxa"/>
          </w:tcPr>
          <w:p w14:paraId="1E9EA32E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06" w:type="dxa"/>
          </w:tcPr>
          <w:p w14:paraId="46E6D8DA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520" w:type="dxa"/>
          </w:tcPr>
          <w:p w14:paraId="211A056E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8157E" w:rsidRPr="00370105" w14:paraId="785F81BF" w14:textId="77777777" w:rsidTr="00304268">
        <w:tc>
          <w:tcPr>
            <w:tcW w:w="514" w:type="dxa"/>
          </w:tcPr>
          <w:p w14:paraId="389131B2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506" w:type="dxa"/>
          </w:tcPr>
          <w:p w14:paraId="352C4B90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(материалы и другие формы)</w:t>
            </w:r>
          </w:p>
        </w:tc>
        <w:tc>
          <w:tcPr>
            <w:tcW w:w="2520" w:type="dxa"/>
          </w:tcPr>
          <w:p w14:paraId="7F5B9B3D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157E" w:rsidRPr="00370105" w14:paraId="0A004092" w14:textId="77777777" w:rsidTr="00304268">
        <w:tc>
          <w:tcPr>
            <w:tcW w:w="514" w:type="dxa"/>
          </w:tcPr>
          <w:p w14:paraId="03016FB5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06" w:type="dxa"/>
          </w:tcPr>
          <w:p w14:paraId="692714D8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вклад организации и других внебюджетных источников в реализацию проекта в неденежной форме (материалы и другие формы)</w:t>
            </w:r>
          </w:p>
        </w:tc>
        <w:tc>
          <w:tcPr>
            <w:tcW w:w="2520" w:type="dxa"/>
          </w:tcPr>
          <w:p w14:paraId="1B57951D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157E" w:rsidRPr="00370105" w14:paraId="0870D675" w14:textId="77777777" w:rsidTr="00304268">
        <w:tc>
          <w:tcPr>
            <w:tcW w:w="514" w:type="dxa"/>
          </w:tcPr>
          <w:p w14:paraId="46B9DC02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14:paraId="633A10B1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проекта,  том числе:</w:t>
            </w:r>
          </w:p>
        </w:tc>
        <w:tc>
          <w:tcPr>
            <w:tcW w:w="2520" w:type="dxa"/>
          </w:tcPr>
          <w:p w14:paraId="459F3995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8157E" w:rsidRPr="00370105" w14:paraId="37E8A449" w14:textId="77777777" w:rsidTr="00304268">
        <w:tc>
          <w:tcPr>
            <w:tcW w:w="514" w:type="dxa"/>
          </w:tcPr>
          <w:p w14:paraId="6BE00B5C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06" w:type="dxa"/>
          </w:tcPr>
          <w:p w14:paraId="0D20C5DB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520" w:type="dxa"/>
          </w:tcPr>
          <w:p w14:paraId="3D5318BB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157E" w:rsidRPr="00370105" w14:paraId="18F5600C" w14:textId="77777777" w:rsidTr="00304268">
        <w:tc>
          <w:tcPr>
            <w:tcW w:w="514" w:type="dxa"/>
          </w:tcPr>
          <w:p w14:paraId="72F36300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06" w:type="dxa"/>
          </w:tcPr>
          <w:p w14:paraId="7E29F912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положительное воздействие результатов реализации проекта на состояние окружающей среды</w:t>
            </w:r>
          </w:p>
        </w:tc>
        <w:tc>
          <w:tcPr>
            <w:tcW w:w="2520" w:type="dxa"/>
          </w:tcPr>
          <w:p w14:paraId="2B453455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157E" w:rsidRPr="00370105" w14:paraId="0072078F" w14:textId="77777777" w:rsidTr="00304268">
        <w:tc>
          <w:tcPr>
            <w:tcW w:w="514" w:type="dxa"/>
          </w:tcPr>
          <w:p w14:paraId="1872648F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06" w:type="dxa"/>
          </w:tcPr>
          <w:p w14:paraId="77887E43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2520" w:type="dxa"/>
          </w:tcPr>
          <w:p w14:paraId="4A60D902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157E" w:rsidRPr="00370105" w14:paraId="284F358F" w14:textId="77777777" w:rsidTr="00304268">
        <w:tc>
          <w:tcPr>
            <w:tcW w:w="514" w:type="dxa"/>
          </w:tcPr>
          <w:p w14:paraId="3198A6A8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14:paraId="483E4D3B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определении и решении проблемы, заявленной в проекте,</w:t>
            </w:r>
          </w:p>
          <w:p w14:paraId="19259961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</w:tcPr>
          <w:p w14:paraId="5279DE3A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68157E" w:rsidRPr="00370105" w14:paraId="6A3D3BCD" w14:textId="77777777" w:rsidTr="00304268">
        <w:tc>
          <w:tcPr>
            <w:tcW w:w="514" w:type="dxa"/>
          </w:tcPr>
          <w:p w14:paraId="01C6644D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06" w:type="dxa"/>
          </w:tcPr>
          <w:p w14:paraId="33029E0A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2520" w:type="dxa"/>
          </w:tcPr>
          <w:p w14:paraId="0675A4BB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8157E" w:rsidRPr="00370105" w14:paraId="2A800CB5" w14:textId="77777777" w:rsidTr="00304268">
        <w:tc>
          <w:tcPr>
            <w:tcW w:w="514" w:type="dxa"/>
          </w:tcPr>
          <w:p w14:paraId="4A2C0535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06" w:type="dxa"/>
          </w:tcPr>
          <w:p w14:paraId="15D0A503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определении параметров проекта на заключительном собрании жителей поселения, городского округа</w:t>
            </w:r>
          </w:p>
        </w:tc>
        <w:tc>
          <w:tcPr>
            <w:tcW w:w="2520" w:type="dxa"/>
          </w:tcPr>
          <w:p w14:paraId="00572701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8157E" w:rsidRPr="00370105" w14:paraId="6FF283F9" w14:textId="77777777" w:rsidTr="00304268">
        <w:tc>
          <w:tcPr>
            <w:tcW w:w="514" w:type="dxa"/>
          </w:tcPr>
          <w:p w14:paraId="0D745034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06" w:type="dxa"/>
          </w:tcPr>
          <w:p w14:paraId="42359197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</w:t>
            </w:r>
          </w:p>
        </w:tc>
        <w:tc>
          <w:tcPr>
            <w:tcW w:w="2520" w:type="dxa"/>
          </w:tcPr>
          <w:p w14:paraId="1C1F1843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8157E" w:rsidRPr="00370105" w14:paraId="2052FFF6" w14:textId="77777777" w:rsidTr="00304268">
        <w:tc>
          <w:tcPr>
            <w:tcW w:w="514" w:type="dxa"/>
          </w:tcPr>
          <w:p w14:paraId="45BDEC28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14:paraId="22198862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2520" w:type="dxa"/>
          </w:tcPr>
          <w:p w14:paraId="4891E6E0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157E" w:rsidRPr="00370105" w14:paraId="25429CD0" w14:textId="77777777" w:rsidTr="00304268">
        <w:tc>
          <w:tcPr>
            <w:tcW w:w="514" w:type="dxa"/>
          </w:tcPr>
          <w:p w14:paraId="2B323904" w14:textId="77777777" w:rsidR="0068157E" w:rsidRPr="00370105" w:rsidRDefault="0068157E" w:rsidP="0030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vAlign w:val="center"/>
          </w:tcPr>
          <w:p w14:paraId="40C20E38" w14:textId="77777777" w:rsidR="0068157E" w:rsidRPr="00370105" w:rsidRDefault="0068157E" w:rsidP="003042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14:paraId="6FA843EC" w14:textId="77777777" w:rsidR="0068157E" w:rsidRPr="00370105" w:rsidRDefault="0068157E" w:rsidP="0030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0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14:paraId="07869695" w14:textId="77777777" w:rsidR="0068157E" w:rsidRPr="00370105" w:rsidRDefault="0068157E" w:rsidP="00BF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4B7C63" w14:textId="77777777" w:rsidR="009A6DAB" w:rsidRPr="00370105" w:rsidRDefault="009A6DAB">
      <w:pPr>
        <w:rPr>
          <w:rFonts w:ascii="Times New Roman" w:hAnsi="Times New Roman"/>
          <w:sz w:val="28"/>
          <w:szCs w:val="28"/>
        </w:rPr>
      </w:pPr>
    </w:p>
    <w:sectPr w:rsidR="009A6DAB" w:rsidRPr="003701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9CB7" w14:textId="77777777" w:rsidR="00A0715B" w:rsidRDefault="00A0715B" w:rsidP="00B35AC4">
      <w:pPr>
        <w:spacing w:after="0" w:line="240" w:lineRule="auto"/>
      </w:pPr>
      <w:r>
        <w:separator/>
      </w:r>
    </w:p>
  </w:endnote>
  <w:endnote w:type="continuationSeparator" w:id="0">
    <w:p w14:paraId="4A851F7F" w14:textId="77777777" w:rsidR="00A0715B" w:rsidRDefault="00A0715B" w:rsidP="00B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714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99A7B" w14:textId="7C297191" w:rsidR="004D54A1" w:rsidRDefault="004D5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DC858B" w14:textId="77777777" w:rsidR="004D54A1" w:rsidRDefault="004D5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C603" w14:textId="77777777" w:rsidR="00A0715B" w:rsidRDefault="00A0715B" w:rsidP="00B35AC4">
      <w:pPr>
        <w:spacing w:after="0" w:line="240" w:lineRule="auto"/>
      </w:pPr>
      <w:r>
        <w:separator/>
      </w:r>
    </w:p>
  </w:footnote>
  <w:footnote w:type="continuationSeparator" w:id="0">
    <w:p w14:paraId="7CDF5923" w14:textId="77777777" w:rsidR="00A0715B" w:rsidRDefault="00A0715B" w:rsidP="00B35AC4">
      <w:pPr>
        <w:spacing w:after="0" w:line="240" w:lineRule="auto"/>
      </w:pPr>
      <w:r>
        <w:continuationSeparator/>
      </w:r>
    </w:p>
  </w:footnote>
  <w:footnote w:id="1">
    <w:p w14:paraId="184FA6DB" w14:textId="187BCB66" w:rsidR="00B35AC4" w:rsidRPr="009B2095" w:rsidRDefault="00B35AC4" w:rsidP="009B2095">
      <w:pPr>
        <w:pStyle w:val="CommentText"/>
        <w:spacing w:after="0"/>
        <w:rPr>
          <w:rFonts w:ascii="Times New Roman" w:eastAsia="Calibri" w:hAnsi="Times New Roman" w:cs="Times New Roman"/>
          <w:i/>
          <w:sz w:val="24"/>
          <w:szCs w:val="22"/>
        </w:rPr>
      </w:pP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CD3281">
        <w:rPr>
          <w:rFonts w:ascii="Times New Roman" w:eastAsia="Calibri" w:hAnsi="Times New Roman" w:cs="Times New Roman"/>
          <w:i/>
          <w:sz w:val="24"/>
          <w:szCs w:val="22"/>
        </w:rPr>
        <w:t xml:space="preserve"> Указать название Порядка проведения конкурсного отбора</w:t>
      </w:r>
      <w:r w:rsidR="009B2095" w:rsidRPr="009B2095">
        <w:rPr>
          <w:rFonts w:ascii="Times New Roman" w:eastAsia="Calibri" w:hAnsi="Times New Roman" w:cs="Times New Roman"/>
          <w:i/>
          <w:sz w:val="24"/>
          <w:szCs w:val="22"/>
        </w:rPr>
        <w:t>.</w:t>
      </w:r>
    </w:p>
  </w:footnote>
  <w:footnote w:id="2">
    <w:p w14:paraId="7F6AE5BC" w14:textId="6036C2B9" w:rsidR="00B35AC4" w:rsidRPr="004D54A1" w:rsidRDefault="00B35AC4" w:rsidP="009B2095">
      <w:pPr>
        <w:pStyle w:val="CommentText"/>
        <w:spacing w:after="0"/>
        <w:rPr>
          <w:rFonts w:ascii="Times New Roman" w:eastAsia="Calibri" w:hAnsi="Times New Roman" w:cs="Times New Roman"/>
          <w:i/>
          <w:sz w:val="24"/>
          <w:szCs w:val="22"/>
        </w:rPr>
      </w:pP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CD3281">
        <w:rPr>
          <w:rFonts w:ascii="Times New Roman" w:eastAsia="Calibri" w:hAnsi="Times New Roman" w:cs="Times New Roman"/>
          <w:i/>
          <w:sz w:val="24"/>
          <w:szCs w:val="22"/>
        </w:rPr>
        <w:t>Указать название региона</w:t>
      </w:r>
      <w:r w:rsidR="009B2095" w:rsidRPr="004D54A1">
        <w:rPr>
          <w:rFonts w:ascii="Times New Roman" w:eastAsia="Calibri" w:hAnsi="Times New Roman" w:cs="Times New Roman"/>
          <w:i/>
          <w:sz w:val="24"/>
          <w:szCs w:val="22"/>
        </w:rPr>
        <w:t>.</w:t>
      </w:r>
    </w:p>
  </w:footnote>
  <w:footnote w:id="3">
    <w:p w14:paraId="238D398D" w14:textId="77777777" w:rsidR="00B35AC4" w:rsidRPr="00CD3281" w:rsidRDefault="00B35AC4" w:rsidP="009B2095">
      <w:pPr>
        <w:pStyle w:val="CommentText"/>
        <w:spacing w:after="0"/>
        <w:rPr>
          <w:rFonts w:ascii="Times New Roman" w:eastAsia="Calibri" w:hAnsi="Times New Roman" w:cs="Times New Roman"/>
          <w:i/>
          <w:sz w:val="24"/>
          <w:szCs w:val="22"/>
        </w:rPr>
      </w:pP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CD3281">
        <w:rPr>
          <w:rFonts w:ascii="Times New Roman" w:eastAsia="Calibri" w:hAnsi="Times New Roman" w:cs="Times New Roman"/>
          <w:i/>
          <w:sz w:val="24"/>
          <w:szCs w:val="22"/>
        </w:rPr>
        <w:t xml:space="preserve">Расчет уровня софинансирования со стороны местного бюджета и населения в денежной форме осуществляется от объема запрашиваемой субсидии, так как в момент принятия данного решения  стоимость проекта еще неизвестна. </w:t>
      </w:r>
    </w:p>
    <w:p w14:paraId="652B6425" w14:textId="3504EE78" w:rsidR="00B35AC4" w:rsidRPr="00CD3281" w:rsidRDefault="00B35AC4" w:rsidP="009B2095">
      <w:pPr>
        <w:pStyle w:val="CommentText"/>
        <w:spacing w:after="0"/>
        <w:rPr>
          <w:rFonts w:ascii="Times New Roman" w:eastAsia="Calibri" w:hAnsi="Times New Roman" w:cs="Times New Roman"/>
          <w:i/>
          <w:sz w:val="24"/>
          <w:szCs w:val="22"/>
        </w:rPr>
      </w:pPr>
      <w:r w:rsidRPr="00CD3281">
        <w:rPr>
          <w:rFonts w:ascii="Times New Roman" w:eastAsia="Calibri" w:hAnsi="Times New Roman" w:cs="Times New Roman"/>
          <w:i/>
          <w:sz w:val="24"/>
          <w:szCs w:val="22"/>
        </w:rPr>
        <w:t>Кроме того стоимость проекта может значительно возрастать при участии в нем спонсоров и для населения может возрастать сумма вклада.</w:t>
      </w:r>
    </w:p>
  </w:footnote>
  <w:footnote w:id="4">
    <w:p w14:paraId="6E78D940" w14:textId="77777777" w:rsidR="00B35AC4" w:rsidRPr="00CD3281" w:rsidRDefault="00B35AC4" w:rsidP="009B2095">
      <w:pPr>
        <w:pStyle w:val="CommentText"/>
        <w:spacing w:after="0"/>
        <w:rPr>
          <w:rFonts w:ascii="Times New Roman" w:eastAsia="Calibri" w:hAnsi="Times New Roman" w:cs="Times New Roman"/>
          <w:i/>
          <w:sz w:val="24"/>
          <w:szCs w:val="22"/>
        </w:rPr>
      </w:pP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footnoteRef/>
      </w:r>
      <w:r w:rsidRPr="00773F36">
        <w:rPr>
          <w:rStyle w:val="FootnoteReference"/>
          <w:rFonts w:ascii="Cambria" w:eastAsia="Times New Roman" w:hAnsi="Cambria"/>
          <w:b/>
          <w:color w:val="2E74B5" w:themeColor="accent1" w:themeShade="BF"/>
          <w:sz w:val="32"/>
          <w:szCs w:val="28"/>
          <w:lang w:eastAsia="ru-RU"/>
        </w:rPr>
        <w:t xml:space="preserve"> </w:t>
      </w:r>
      <w:r w:rsidRPr="00CD3281">
        <w:rPr>
          <w:rFonts w:ascii="Times New Roman" w:eastAsia="Calibri" w:hAnsi="Times New Roman" w:cs="Times New Roman"/>
          <w:i/>
          <w:sz w:val="24"/>
          <w:szCs w:val="22"/>
        </w:rPr>
        <w:t>Определение минимального и максимального уровня софинансирования со одной стороны определяет необходимый минимальный уровень для участия в проекте и практически характеризует степень заинтересованности муниципалитета и населения в реализации данного проекта. С другой стороны определение максимальной планки софинансирования со стороны муниципалитета ставит всех участников в достаточно равные условия, со стороны населения: характеризует, что в рамках в проекта не преследуется задача решения проблем за счет населения.</w:t>
      </w:r>
    </w:p>
    <w:p w14:paraId="13A49AD4" w14:textId="2D335BF8" w:rsidR="00B35AC4" w:rsidRPr="00CD3281" w:rsidRDefault="00B35AC4" w:rsidP="009B2095">
      <w:pPr>
        <w:pStyle w:val="CommentText"/>
        <w:spacing w:after="0"/>
        <w:rPr>
          <w:rFonts w:ascii="Times New Roman" w:eastAsia="Calibri" w:hAnsi="Times New Roman" w:cs="Times New Roman"/>
          <w:i/>
          <w:sz w:val="24"/>
          <w:szCs w:val="22"/>
        </w:rPr>
      </w:pPr>
      <w:r w:rsidRPr="00CD3281">
        <w:rPr>
          <w:rFonts w:ascii="Times New Roman" w:eastAsia="Calibri" w:hAnsi="Times New Roman" w:cs="Times New Roman"/>
          <w:i/>
          <w:sz w:val="24"/>
          <w:szCs w:val="22"/>
        </w:rPr>
        <w:t xml:space="preserve">В субъектах ранее приступивших к внедрению ИБ минимальный и максимальный диапазон софинансирования со стороны местного бюджета устанавливался от 5 до 20%, со стороны населения -  от 1 до 5 процентов. </w:t>
      </w:r>
    </w:p>
    <w:p w14:paraId="2A21AAD1" w14:textId="4D20CE88" w:rsidR="00B35AC4" w:rsidRPr="00CD3281" w:rsidRDefault="00B35AC4" w:rsidP="009B2095">
      <w:pPr>
        <w:pStyle w:val="FootnoteText"/>
        <w:rPr>
          <w:rFonts w:ascii="Times New Roman" w:hAnsi="Times New Roman"/>
          <w:i/>
          <w:sz w:val="24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284"/>
    <w:multiLevelType w:val="hybridMultilevel"/>
    <w:tmpl w:val="F53E0958"/>
    <w:lvl w:ilvl="0" w:tplc="BB960CB0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6A4"/>
    <w:multiLevelType w:val="hybridMultilevel"/>
    <w:tmpl w:val="96C0DDE0"/>
    <w:lvl w:ilvl="0" w:tplc="85326C54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328"/>
    <w:multiLevelType w:val="hybridMultilevel"/>
    <w:tmpl w:val="F81C13C0"/>
    <w:lvl w:ilvl="0" w:tplc="DE8A10F6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336BAA"/>
    <w:multiLevelType w:val="hybridMultilevel"/>
    <w:tmpl w:val="3BCEDA64"/>
    <w:lvl w:ilvl="0" w:tplc="AFE8FF8C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7ED9"/>
    <w:multiLevelType w:val="hybridMultilevel"/>
    <w:tmpl w:val="2DFEF14C"/>
    <w:lvl w:ilvl="0" w:tplc="91FE394C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5D42"/>
    <w:multiLevelType w:val="hybridMultilevel"/>
    <w:tmpl w:val="D9B0D75E"/>
    <w:lvl w:ilvl="0" w:tplc="8E96908A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E5B22"/>
    <w:multiLevelType w:val="hybridMultilevel"/>
    <w:tmpl w:val="D264F762"/>
    <w:lvl w:ilvl="0" w:tplc="3EE2DEB6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162A"/>
    <w:multiLevelType w:val="hybridMultilevel"/>
    <w:tmpl w:val="061E1744"/>
    <w:lvl w:ilvl="0" w:tplc="21785F34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A1A3A"/>
    <w:multiLevelType w:val="hybridMultilevel"/>
    <w:tmpl w:val="169CBFFA"/>
    <w:lvl w:ilvl="0" w:tplc="F8C67026">
      <w:start w:val="1"/>
      <w:numFmt w:val="lowerLetter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2"/>
    <w:rsid w:val="000B7836"/>
    <w:rsid w:val="00150812"/>
    <w:rsid w:val="00304FC2"/>
    <w:rsid w:val="00370105"/>
    <w:rsid w:val="003B6D2A"/>
    <w:rsid w:val="004D54A1"/>
    <w:rsid w:val="00543B26"/>
    <w:rsid w:val="0068157E"/>
    <w:rsid w:val="006F325A"/>
    <w:rsid w:val="00735674"/>
    <w:rsid w:val="00773F36"/>
    <w:rsid w:val="008105FD"/>
    <w:rsid w:val="00877EF8"/>
    <w:rsid w:val="008C5B43"/>
    <w:rsid w:val="009A6DAB"/>
    <w:rsid w:val="009B2095"/>
    <w:rsid w:val="00A0715B"/>
    <w:rsid w:val="00AB3D75"/>
    <w:rsid w:val="00AF267D"/>
    <w:rsid w:val="00B35AC4"/>
    <w:rsid w:val="00BF6B41"/>
    <w:rsid w:val="00CD3281"/>
    <w:rsid w:val="00D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4AA4"/>
  <w15:chartTrackingRefBased/>
  <w15:docId w15:val="{857DA9C4-FF36-4953-B5DC-2AD9D24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0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FC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C2"/>
    <w:pPr>
      <w:spacing w:after="0" w:line="240" w:lineRule="auto"/>
    </w:pPr>
    <w:rPr>
      <w:rFonts w:ascii="Segoe UI" w:eastAsiaTheme="minorHAnsi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C2"/>
    <w:rPr>
      <w:rFonts w:ascii="Segoe UI" w:hAnsi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A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A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54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5839-65CF-45A6-AEEC-FDC2A334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Гридин</dc:creator>
  <cp:keywords/>
  <dc:description/>
  <cp:lastModifiedBy>Ekaterina Popova</cp:lastModifiedBy>
  <cp:revision>5</cp:revision>
  <cp:lastPrinted>2016-07-07T16:08:00Z</cp:lastPrinted>
  <dcterms:created xsi:type="dcterms:W3CDTF">2016-06-17T10:19:00Z</dcterms:created>
  <dcterms:modified xsi:type="dcterms:W3CDTF">2016-07-07T16:21:00Z</dcterms:modified>
</cp:coreProperties>
</file>